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rFonts w:ascii="Times New Roman" w:hAnsi="Times New Roman"/>
          <w:b w:val="1"/>
          <w:sz w:val="24"/>
        </w:rPr>
        <w:t xml:space="preserve">Организация </w:t>
      </w:r>
      <w:r>
        <w:rPr>
          <w:rFonts w:ascii="Times New Roman" w:hAnsi="Times New Roman"/>
          <w:b w:val="1"/>
          <w:sz w:val="24"/>
        </w:rPr>
        <w:t xml:space="preserve"> системы наставничества обучающихся ОО 5-11</w:t>
      </w:r>
      <w:r>
        <w:rPr>
          <w:rFonts w:ascii="Times New Roman" w:hAnsi="Times New Roman"/>
          <w:b w:val="1"/>
          <w:sz w:val="24"/>
        </w:rPr>
        <w:t xml:space="preserve"> классов и тьюторского сопровождения </w:t>
      </w:r>
      <w:r>
        <w:rPr>
          <w:rFonts w:ascii="Times New Roman" w:hAnsi="Times New Roman"/>
          <w:b w:val="1"/>
          <w:sz w:val="24"/>
        </w:rPr>
        <w:t>обучающихся с учебной неуспешностью</w:t>
      </w:r>
      <w:r>
        <w:rPr>
          <w:rFonts w:ascii="Times New Roman" w:hAnsi="Times New Roman"/>
          <w:b w:val="1"/>
          <w:sz w:val="24"/>
        </w:rPr>
        <w:t>.</w:t>
      </w:r>
    </w:p>
    <w:p w14:paraId="02000000">
      <w:pPr>
        <w:pStyle w:val="Style_1"/>
        <w:rPr>
          <w:b w:val="1"/>
        </w:rPr>
      </w:pPr>
    </w:p>
    <w:p w14:paraId="03000000">
      <w:pPr>
        <w:pStyle w:val="Style_1"/>
        <w:spacing w:line="360" w:lineRule="auto"/>
        <w:ind w:firstLine="567" w:left="0"/>
        <w:rPr>
          <w:b w:val="1"/>
          <w:sz w:val="24"/>
        </w:rPr>
      </w:pPr>
      <w:r>
        <w:rPr>
          <w:sz w:val="24"/>
        </w:rPr>
        <w:t>Наставничество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метакомпетенций и ценностей.</w:t>
      </w:r>
    </w:p>
    <w:p w14:paraId="04000000">
      <w:pPr>
        <w:pStyle w:val="Style_1"/>
        <w:spacing w:line="360" w:lineRule="auto"/>
        <w:ind w:firstLine="567" w:left="0"/>
        <w:rPr>
          <w:b w:val="1"/>
          <w:sz w:val="24"/>
        </w:rPr>
      </w:pPr>
      <w:r>
        <w:rPr>
          <w:sz w:val="24"/>
        </w:rPr>
        <w:t xml:space="preserve">Настоящая  модель наставничества обучающихся МОУ СШ №4 «Центр образования», осуществляющего образовательную деятельность по общеобразовательным, дополнительным общеобразовательным программам (далее -  Модель) разработана в целях достижения высоких образовательных результатов обучающихся ОО. Разработанные мероприятия и формирующие их действий направлены на организацию взаимоотношений наставника и наставляемого в конкретных формах для получения ожидаемых результатов. Наставничество осуществляется с целью устранения пробелов в предметном содержании, а также, с целью повышения познавательной активности и развития метапредметных умений обучающихся. </w:t>
      </w:r>
    </w:p>
    <w:p w14:paraId="05000000">
      <w:pPr>
        <w:pStyle w:val="Style_1"/>
        <w:spacing w:line="360" w:lineRule="auto"/>
        <w:ind w:firstLine="567" w:left="0"/>
        <w:rPr>
          <w:b w:val="0"/>
          <w:sz w:val="24"/>
        </w:rPr>
      </w:pPr>
      <w:r>
        <w:rPr>
          <w:b w:val="0"/>
          <w:sz w:val="24"/>
        </w:rPr>
        <w:t xml:space="preserve">Данная Модель включает в себя серию мастер-классов от педагогов по базовым, основополагающим темам разных учебных предметам, а также умениям, необходимым для осуществления проектной деятельности, участия в конкурсах, олимпиадах и других внеклассных мероприятиях. Мастер-классы проводятся один раз в неделю по субботам в количестве 3 занятия/день. Расписание мастер-классов меняется еженедельно, каждый обучающийся может посетить любой из них, независимо от возраста, класса, учителя, который его проводит.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2024-03-27T11:32:16Z</dcterms:modified>
</cp:coreProperties>
</file>